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30394" w14:textId="66D2B313" w:rsidR="00B370F7" w:rsidRPr="00AA5B0B" w:rsidRDefault="00B370F7" w:rsidP="00B370F7">
      <w:pPr>
        <w:jc w:val="center"/>
        <w:rPr>
          <w:rFonts w:ascii="Gilroy Medium" w:hAnsi="Gilroy Medium"/>
          <w:b/>
          <w:bCs/>
          <w:sz w:val="22"/>
          <w:szCs w:val="22"/>
        </w:rPr>
      </w:pPr>
      <w:r w:rsidRPr="00AA5B0B">
        <w:rPr>
          <w:rFonts w:ascii="Gilroy Medium" w:hAnsi="Gilroy Medium"/>
          <w:b/>
          <w:bCs/>
          <w:sz w:val="22"/>
          <w:szCs w:val="22"/>
        </w:rPr>
        <w:t>KELLOGG’S IS OFFERING SCHOOLS ACROSS</w:t>
      </w:r>
      <w:r w:rsidR="00C91F70" w:rsidRPr="00AA5B0B">
        <w:rPr>
          <w:rFonts w:ascii="Gilroy Medium" w:hAnsi="Gilroy Medium"/>
          <w:b/>
          <w:bCs/>
          <w:sz w:val="22"/>
          <w:szCs w:val="22"/>
        </w:rPr>
        <w:t xml:space="preserve"> THE UK</w:t>
      </w:r>
      <w:r w:rsidRPr="00AA5B0B">
        <w:rPr>
          <w:rFonts w:ascii="Gilroy Medium" w:hAnsi="Gilroy Medium"/>
          <w:b/>
          <w:bCs/>
          <w:color w:val="FF0000"/>
          <w:sz w:val="22"/>
          <w:szCs w:val="22"/>
        </w:rPr>
        <w:t xml:space="preserve"> </w:t>
      </w:r>
      <w:r w:rsidRPr="00AA5B0B">
        <w:rPr>
          <w:rFonts w:ascii="Gilroy Medium" w:hAnsi="Gilroy Medium"/>
          <w:b/>
          <w:bCs/>
          <w:sz w:val="22"/>
          <w:szCs w:val="22"/>
        </w:rPr>
        <w:t>THE OPPORTUNITY TO APPLY FOR A £1000 GRANT TO HELP SUPPORT THEIR BREAKFAST CLUB</w:t>
      </w:r>
    </w:p>
    <w:p w14:paraId="6C8D050D" w14:textId="00CFBB6D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 xml:space="preserve">Applications for Kellogg’s Breakfast Club Grants are now open and schools </w:t>
      </w:r>
      <w:r w:rsidR="00C91F70" w:rsidRPr="00AA5B0B">
        <w:rPr>
          <w:rFonts w:ascii="Gilroy Medium" w:hAnsi="Gilroy Medium"/>
          <w:sz w:val="22"/>
          <w:szCs w:val="22"/>
        </w:rPr>
        <w:t>across UK</w:t>
      </w:r>
      <w:r w:rsidRPr="00AA5B0B">
        <w:rPr>
          <w:rFonts w:ascii="Gilroy Medium" w:hAnsi="Gilroy Medium"/>
          <w:b/>
          <w:bCs/>
          <w:color w:val="FF0000"/>
          <w:sz w:val="22"/>
          <w:szCs w:val="22"/>
        </w:rPr>
        <w:t xml:space="preserve"> </w:t>
      </w:r>
      <w:r w:rsidRPr="00AA5B0B">
        <w:rPr>
          <w:rFonts w:ascii="Gilroy Medium" w:hAnsi="Gilroy Medium"/>
          <w:sz w:val="22"/>
          <w:szCs w:val="22"/>
        </w:rPr>
        <w:t>can apply to receive £1000.</w:t>
      </w:r>
    </w:p>
    <w:p w14:paraId="7907BE14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>The schools that receive the grant can invest it in any aspect of their breakfast clubs, from equipment to food and learning materials.</w:t>
      </w:r>
    </w:p>
    <w:p w14:paraId="3913F6EF" w14:textId="0062524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  <w:vertAlign w:val="superscript"/>
        </w:rPr>
      </w:pPr>
      <w:r w:rsidRPr="00AA5B0B">
        <w:rPr>
          <w:rFonts w:ascii="Gilroy Medium" w:hAnsi="Gilroy Medium"/>
          <w:sz w:val="22"/>
          <w:szCs w:val="22"/>
        </w:rPr>
        <w:t xml:space="preserve">Student absenteeism is becoming a major issue across schools in the UK, </w:t>
      </w:r>
      <w:r w:rsidR="00794E9D" w:rsidRPr="00AA5B0B">
        <w:rPr>
          <w:rFonts w:ascii="Gilroy Medium" w:hAnsi="Gilroy Medium"/>
          <w:color w:val="000000" w:themeColor="text1"/>
          <w:sz w:val="22"/>
          <w:szCs w:val="22"/>
        </w:rPr>
        <w:t xml:space="preserve">with </w:t>
      </w:r>
      <w:r w:rsidR="00152400" w:rsidRPr="00AA5B0B">
        <w:rPr>
          <w:rFonts w:ascii="Gilroy Medium" w:hAnsi="Gilroy Medium"/>
          <w:color w:val="000000" w:themeColor="text1"/>
          <w:sz w:val="22"/>
          <w:szCs w:val="22"/>
        </w:rPr>
        <w:t>teachers noticing a 70 per cent increase in the last 12 months.</w:t>
      </w:r>
      <w:r w:rsidRPr="00AA5B0B">
        <w:rPr>
          <w:rFonts w:ascii="Gilroy Medium" w:hAnsi="Gilroy Medium"/>
          <w:color w:val="000000" w:themeColor="text1"/>
          <w:sz w:val="22"/>
          <w:szCs w:val="22"/>
          <w:vertAlign w:val="superscript"/>
        </w:rPr>
        <w:t>1</w:t>
      </w:r>
    </w:p>
    <w:p w14:paraId="4DF4F76E" w14:textId="77777777" w:rsidR="00B370F7" w:rsidRPr="00AA5B0B" w:rsidRDefault="00B370F7" w:rsidP="00B370F7">
      <w:pPr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>As well as impacting children’s learning, 66 per cent of teachers said that student absenteeism influences social skills, and 62 per cent believe it effects wellbeing.</w:t>
      </w:r>
    </w:p>
    <w:p w14:paraId="49C5112D" w14:textId="77777777" w:rsidR="00B370F7" w:rsidRPr="00AA5B0B" w:rsidRDefault="00B370F7" w:rsidP="00B370F7">
      <w:pPr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 xml:space="preserve">Breakfast Clubs have been shown to address this widespread issue, with 40 per cent of teachers believing that offering a breakfast club in school can reduce school absenteeism.  </w:t>
      </w:r>
    </w:p>
    <w:p w14:paraId="2830B980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 xml:space="preserve">Furthermore, 58 per cent of teachers agreed with the fact that struggling parents are more likely to get their children to school if a breakfast is provided. </w:t>
      </w:r>
    </w:p>
    <w:p w14:paraId="70492848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>Kellogg’s Breakfast Clubs offer children a space to enjoy a provided breakfast, ensuring they’re starting their day in a safe and healthy environment. The clubs also offer relief for parents struggling to feed their children breakfast.</w:t>
      </w:r>
    </w:p>
    <w:p w14:paraId="419B489E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>Through applying for a Breakfast Club Grant, schools can continue to provide this safe space for children and give them a reason to attend school.</w:t>
      </w:r>
    </w:p>
    <w:p w14:paraId="7D3DB5FA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b/>
          <w:bCs/>
          <w:sz w:val="22"/>
          <w:szCs w:val="22"/>
        </w:rPr>
        <w:t xml:space="preserve">Chris Silcock, Chris Silcock, Managing Director of </w:t>
      </w:r>
      <w:proofErr w:type="spellStart"/>
      <w:r w:rsidRPr="00AA5B0B">
        <w:rPr>
          <w:rFonts w:ascii="Gilroy Medium" w:hAnsi="Gilroy Medium"/>
          <w:b/>
          <w:bCs/>
          <w:sz w:val="22"/>
          <w:szCs w:val="22"/>
        </w:rPr>
        <w:t>Kellanova</w:t>
      </w:r>
      <w:proofErr w:type="spellEnd"/>
      <w:r w:rsidRPr="00AA5B0B">
        <w:rPr>
          <w:rFonts w:ascii="Gilroy Medium" w:hAnsi="Gilroy Medium"/>
          <w:b/>
          <w:bCs/>
          <w:sz w:val="22"/>
          <w:szCs w:val="22"/>
        </w:rPr>
        <w:t xml:space="preserve"> UK &amp; Ireland, said </w:t>
      </w:r>
      <w:r w:rsidRPr="00AA5B0B">
        <w:rPr>
          <w:rFonts w:ascii="Gilroy Medium" w:hAnsi="Gilroy Medium"/>
          <w:sz w:val="22"/>
          <w:szCs w:val="22"/>
        </w:rPr>
        <w:t>“We are so proud to say that for the past 26 years we have helped support thousands of Breakfast Clubs across the UK.</w:t>
      </w:r>
    </w:p>
    <w:p w14:paraId="437B3D31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>“The grants that we offer are a great opportunity to help Breakfast Clubs with the amazing work they do. With the current number of absent children in schools rising since Covid-19, Breakfast Clubs are so important to help get children back to school.”</w:t>
      </w:r>
    </w:p>
    <w:p w14:paraId="69E766ED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</w:rPr>
        <w:t>Kellogg’s have been committed to supporting Breakfast Clubs for the past 26 years. In that time, the company has donated over £5.75 million to schools across the UK, in its efforts to give children a reason to come to school and to help reduce absenteeism.</w:t>
      </w:r>
    </w:p>
    <w:p w14:paraId="6D64820A" w14:textId="77777777" w:rsidR="00B370F7" w:rsidRPr="00AA5B0B" w:rsidRDefault="00B370F7" w:rsidP="00B370F7">
      <w:pPr>
        <w:jc w:val="center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b/>
          <w:bCs/>
          <w:sz w:val="22"/>
          <w:szCs w:val="22"/>
        </w:rPr>
        <w:t>ENDS</w:t>
      </w:r>
    </w:p>
    <w:p w14:paraId="149CA5DE" w14:textId="77777777" w:rsidR="00E87C53" w:rsidRPr="00D75DD6" w:rsidRDefault="00E87C53" w:rsidP="00E87C53">
      <w:pPr>
        <w:rPr>
          <w:rFonts w:ascii="Gilroy Medium" w:hAnsi="Gilroy Medium"/>
          <w:sz w:val="22"/>
          <w:szCs w:val="22"/>
        </w:rPr>
      </w:pPr>
      <w:r w:rsidRPr="00D75DD6">
        <w:rPr>
          <w:rFonts w:ascii="Gilroy Medium" w:hAnsi="Gilroy Medium"/>
          <w:sz w:val="22"/>
          <w:szCs w:val="22"/>
        </w:rPr>
        <w:t xml:space="preserve">Schools can </w:t>
      </w:r>
      <w:r>
        <w:rPr>
          <w:rFonts w:ascii="Gilroy Medium" w:hAnsi="Gilroy Medium"/>
          <w:sz w:val="22"/>
          <w:szCs w:val="22"/>
        </w:rPr>
        <w:t xml:space="preserve">check their eligibility and </w:t>
      </w:r>
      <w:r w:rsidRPr="00D75DD6">
        <w:rPr>
          <w:rFonts w:ascii="Gilroy Medium" w:hAnsi="Gilroy Medium"/>
          <w:sz w:val="22"/>
          <w:szCs w:val="22"/>
        </w:rPr>
        <w:t>apply by visiting</w:t>
      </w:r>
      <w:r>
        <w:rPr>
          <w:rFonts w:ascii="Gilroy Medium" w:hAnsi="Gilroy Medium"/>
          <w:sz w:val="22"/>
          <w:szCs w:val="22"/>
        </w:rPr>
        <w:t xml:space="preserve"> </w:t>
      </w:r>
      <w:hyperlink r:id="rId4" w:history="1">
        <w:r w:rsidRPr="007369CC">
          <w:rPr>
            <w:rStyle w:val="Hyperlink"/>
            <w:rFonts w:ascii="Gilroy Medium" w:hAnsi="Gilroy Medium"/>
            <w:sz w:val="22"/>
            <w:szCs w:val="22"/>
          </w:rPr>
          <w:t>https://forevermanchester.com/funding/kelloggs-breakfast-club-programme/</w:t>
        </w:r>
      </w:hyperlink>
    </w:p>
    <w:p w14:paraId="28918222" w14:textId="77777777" w:rsidR="00B370F7" w:rsidRPr="00AA5B0B" w:rsidRDefault="00B370F7" w:rsidP="00B370F7">
      <w:pPr>
        <w:jc w:val="both"/>
        <w:rPr>
          <w:rFonts w:ascii="Gilroy Medium" w:hAnsi="Gilroy Medium"/>
          <w:sz w:val="22"/>
          <w:szCs w:val="22"/>
        </w:rPr>
      </w:pPr>
      <w:r w:rsidRPr="00AA5B0B">
        <w:rPr>
          <w:rFonts w:ascii="Gilroy Medium" w:hAnsi="Gilroy Medium"/>
          <w:sz w:val="22"/>
          <w:szCs w:val="22"/>
          <w:vertAlign w:val="superscript"/>
        </w:rPr>
        <w:t xml:space="preserve">1 </w:t>
      </w:r>
      <w:r w:rsidRPr="00AA5B0B">
        <w:rPr>
          <w:rFonts w:ascii="Gilroy Medium" w:hAnsi="Gilroy Medium"/>
          <w:sz w:val="22"/>
          <w:szCs w:val="22"/>
        </w:rPr>
        <w:t xml:space="preserve">This research was carried out by </w:t>
      </w:r>
      <w:proofErr w:type="spellStart"/>
      <w:r w:rsidRPr="00AA5B0B">
        <w:rPr>
          <w:rFonts w:ascii="Gilroy Medium" w:hAnsi="Gilroy Medium"/>
          <w:sz w:val="22"/>
          <w:szCs w:val="22"/>
        </w:rPr>
        <w:t>OnePoll</w:t>
      </w:r>
      <w:proofErr w:type="spellEnd"/>
      <w:r w:rsidRPr="00AA5B0B">
        <w:rPr>
          <w:rFonts w:ascii="Gilroy Medium" w:hAnsi="Gilroy Medium"/>
          <w:sz w:val="22"/>
          <w:szCs w:val="22"/>
        </w:rPr>
        <w:t xml:space="preserve"> between 27</w:t>
      </w:r>
      <w:r w:rsidRPr="00AA5B0B">
        <w:rPr>
          <w:rFonts w:ascii="Gilroy Medium" w:hAnsi="Gilroy Medium"/>
          <w:sz w:val="22"/>
          <w:szCs w:val="22"/>
          <w:vertAlign w:val="superscript"/>
        </w:rPr>
        <w:t>th</w:t>
      </w:r>
      <w:r w:rsidRPr="00AA5B0B">
        <w:rPr>
          <w:rFonts w:ascii="Gilroy Medium" w:hAnsi="Gilroy Medium"/>
          <w:sz w:val="22"/>
          <w:szCs w:val="22"/>
        </w:rPr>
        <w:t xml:space="preserve"> March to 9</w:t>
      </w:r>
      <w:r w:rsidRPr="00AA5B0B">
        <w:rPr>
          <w:rFonts w:ascii="Gilroy Medium" w:hAnsi="Gilroy Medium"/>
          <w:sz w:val="22"/>
          <w:szCs w:val="22"/>
          <w:vertAlign w:val="superscript"/>
        </w:rPr>
        <w:t>th</w:t>
      </w:r>
      <w:r w:rsidRPr="00AA5B0B">
        <w:rPr>
          <w:rFonts w:ascii="Gilroy Medium" w:hAnsi="Gilroy Medium"/>
          <w:sz w:val="22"/>
          <w:szCs w:val="22"/>
        </w:rPr>
        <w:t xml:space="preserve"> April 2024.</w:t>
      </w:r>
    </w:p>
    <w:p w14:paraId="713A22F9" w14:textId="3CDC23E1" w:rsidR="00B370F7" w:rsidRPr="00AA5B0B" w:rsidRDefault="00B370F7" w:rsidP="00B370F7">
      <w:pPr>
        <w:rPr>
          <w:rFonts w:ascii="Gilroy Medium" w:hAnsi="Gilroy Medium"/>
        </w:rPr>
      </w:pPr>
      <w:r w:rsidRPr="00AA5B0B">
        <w:rPr>
          <w:rFonts w:ascii="Gilroy Medium" w:eastAsia="Calibri" w:hAnsi="Gilroy Medium" w:cs="Calibri"/>
          <w:sz w:val="22"/>
          <w:szCs w:val="22"/>
        </w:rPr>
        <w:t>For more information, please contact Kell</w:t>
      </w:r>
      <w:r w:rsidR="007D3715">
        <w:rPr>
          <w:rFonts w:ascii="Gilroy Medium" w:eastAsia="Calibri" w:hAnsi="Gilroy Medium" w:cs="Calibri"/>
          <w:sz w:val="22"/>
          <w:szCs w:val="22"/>
        </w:rPr>
        <w:t xml:space="preserve">ogg’s </w:t>
      </w:r>
      <w:r w:rsidRPr="00AA5B0B">
        <w:rPr>
          <w:rFonts w:ascii="Gilroy Medium" w:eastAsia="Calibri" w:hAnsi="Gilroy Medium" w:cs="Calibri"/>
          <w:sz w:val="22"/>
          <w:szCs w:val="22"/>
        </w:rPr>
        <w:t xml:space="preserve">on 0161 869 5500 or </w:t>
      </w:r>
      <w:hyperlink r:id="rId5">
        <w:r w:rsidRPr="00AA5B0B">
          <w:rPr>
            <w:rStyle w:val="Hyperlink"/>
            <w:rFonts w:ascii="Gilroy Medium" w:eastAsia="Calibri" w:hAnsi="Gilroy Medium" w:cs="Calibri"/>
            <w:color w:val="0563C1"/>
            <w:sz w:val="22"/>
            <w:szCs w:val="22"/>
          </w:rPr>
          <w:t>pressoffice@kellanova.com</w:t>
        </w:r>
      </w:hyperlink>
    </w:p>
    <w:p w14:paraId="12647B1A" w14:textId="77777777" w:rsidR="00E53A74" w:rsidRDefault="00E53A74"/>
    <w:sectPr w:rsidR="00E53A74" w:rsidSect="00B37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 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F7"/>
    <w:rsid w:val="00071A2A"/>
    <w:rsid w:val="000A53AE"/>
    <w:rsid w:val="00152400"/>
    <w:rsid w:val="001A5C0B"/>
    <w:rsid w:val="006F1369"/>
    <w:rsid w:val="00794E9D"/>
    <w:rsid w:val="007C46AA"/>
    <w:rsid w:val="007D3715"/>
    <w:rsid w:val="00AA5B0B"/>
    <w:rsid w:val="00B370F7"/>
    <w:rsid w:val="00C91F70"/>
    <w:rsid w:val="00E53A74"/>
    <w:rsid w:val="00E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8B8E"/>
  <w15:chartTrackingRefBased/>
  <w15:docId w15:val="{721AC5F3-09CD-4557-8B40-D4522969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F7"/>
  </w:style>
  <w:style w:type="paragraph" w:styleId="Heading1">
    <w:name w:val="heading 1"/>
    <w:basedOn w:val="Normal"/>
    <w:next w:val="Normal"/>
    <w:link w:val="Heading1Char"/>
    <w:uiPriority w:val="9"/>
    <w:qFormat/>
    <w:rsid w:val="00B37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0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0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0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0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0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70F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office@kellanova.com" TargetMode="External"/><Relationship Id="rId4" Type="http://schemas.openxmlformats.org/officeDocument/2006/relationships/hyperlink" Target="https://forevermanchester.com/funding/kelloggs-breakfast-club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Eloise</dc:creator>
  <cp:keywords/>
  <dc:description/>
  <cp:lastModifiedBy>Norman, Eloise</cp:lastModifiedBy>
  <cp:revision>8</cp:revision>
  <dcterms:created xsi:type="dcterms:W3CDTF">2024-09-16T13:08:00Z</dcterms:created>
  <dcterms:modified xsi:type="dcterms:W3CDTF">2024-09-19T12:45:00Z</dcterms:modified>
</cp:coreProperties>
</file>